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BC" w:rsidRDefault="007366BC" w:rsidP="00661F8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 w:rsidRPr="00026F97">
        <w:rPr>
          <w:rFonts w:ascii="TimesNewRoman,Bold" w:hAnsi="TimesNewRoman,Bold" w:cs="TimesNewRoman,Bold"/>
          <w:b/>
          <w:bCs/>
          <w:sz w:val="28"/>
          <w:szCs w:val="28"/>
        </w:rPr>
        <w:t>Celebriamo con gioia</w:t>
      </w:r>
    </w:p>
    <w:p w:rsidR="007366BC" w:rsidRPr="00026F97" w:rsidRDefault="007366BC" w:rsidP="00661F83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</w:p>
    <w:p w:rsidR="007366BC" w:rsidRPr="00B3777C" w:rsidRDefault="007366BC" w:rsidP="00026F97">
      <w:pPr>
        <w:autoSpaceDE w:val="0"/>
        <w:autoSpaceDN w:val="0"/>
        <w:adjustRightInd w:val="0"/>
        <w:spacing w:after="0" w:line="240" w:lineRule="auto"/>
        <w:ind w:right="-285"/>
        <w:rPr>
          <w:rFonts w:ascii="TimesNewRoman,Italic" w:hAnsi="TimesNewRoman,Italic" w:cs="TimesNewRoman,Italic"/>
          <w:iCs/>
          <w:sz w:val="28"/>
          <w:szCs w:val="28"/>
        </w:rPr>
      </w:pPr>
      <w:r w:rsidRPr="00B3777C">
        <w:rPr>
          <w:rFonts w:ascii="TimesNewRoman,Italic" w:hAnsi="TimesNewRoman,Italic" w:cs="TimesNewRoman,Italic"/>
          <w:iCs/>
          <w:sz w:val="28"/>
          <w:szCs w:val="28"/>
        </w:rPr>
        <w:t>A differenza dei manuali di liturgia più diffusi questo libro si distingue per la «tensione pastorale» che lo percorre: è un testo destinato a motivare teologicamente e a qualificare lo «stile» celebrativo delle nostre comunità concrete.</w:t>
      </w:r>
    </w:p>
    <w:p w:rsidR="007366BC" w:rsidRPr="00B3777C" w:rsidRDefault="007366BC" w:rsidP="00026F9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 w:rsidRPr="00B3777C">
        <w:rPr>
          <w:rFonts w:ascii="TimesNewRoman" w:hAnsi="TimesNewRoman" w:cs="TimesNewRoman"/>
          <w:sz w:val="28"/>
          <w:szCs w:val="28"/>
        </w:rPr>
        <w:t>I 20 capitoli che lo compongono intendono dare una sintesi unitaria del vasto mondo liturgico, presentando i fondamenti storici, teologici e spirituali della liturgia e offrire indicazioni pratiche, al fine di realizzare celebrazioni belle, cioè vere, gioiose, partecipate e fruttose.</w:t>
      </w:r>
    </w:p>
    <w:p w:rsidR="007366BC" w:rsidRPr="00B3777C" w:rsidRDefault="007366BC" w:rsidP="00026F9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7366BC" w:rsidRDefault="007366BC" w:rsidP="00026F9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8"/>
          <w:szCs w:val="28"/>
        </w:rPr>
      </w:pPr>
      <w:r w:rsidRPr="00B3777C">
        <w:rPr>
          <w:rFonts w:ascii="TimesNewRoman" w:hAnsi="TimesNewRoman" w:cs="TimesNewRoman"/>
          <w:b/>
          <w:sz w:val="28"/>
          <w:szCs w:val="28"/>
        </w:rPr>
        <w:t>Il catechista</w:t>
      </w:r>
      <w:r>
        <w:rPr>
          <w:rFonts w:ascii="TimesNewRoman" w:hAnsi="TimesNewRoman" w:cs="TimesNewRoman"/>
          <w:b/>
          <w:sz w:val="28"/>
          <w:szCs w:val="28"/>
        </w:rPr>
        <w:t>: vocazione e missione</w:t>
      </w:r>
    </w:p>
    <w:p w:rsidR="007366BC" w:rsidRPr="00B3777C" w:rsidRDefault="007366BC" w:rsidP="00026F9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8"/>
          <w:szCs w:val="28"/>
        </w:rPr>
      </w:pPr>
    </w:p>
    <w:p w:rsidR="007366BC" w:rsidRPr="00B3777C" w:rsidRDefault="007366BC" w:rsidP="00026F97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B3777C">
        <w:rPr>
          <w:rFonts w:ascii="TimesNewRoman" w:hAnsi="TimesNewRoman" w:cs="TimesNewRoman"/>
          <w:sz w:val="28"/>
          <w:szCs w:val="28"/>
        </w:rPr>
        <w:t>Questo libretto offre ai catechisti alcuni pilastri su cui si fonda la loro vocazione e missione nella Chiesa avendo come riferimento i più recenti documenti della Chiesa alla luce dell’esperienza del Beato Cesare de Bus, fondatore della Congregazione dei Padri della Dottrina Cristiana</w:t>
      </w:r>
      <w:r>
        <w:rPr>
          <w:rFonts w:ascii="TimesNewRoman" w:hAnsi="TimesNewRoman" w:cs="TimesNewRoman"/>
          <w:sz w:val="28"/>
          <w:szCs w:val="28"/>
        </w:rPr>
        <w:t xml:space="preserve">, che ha fatto della catechesi </w:t>
      </w:r>
      <w:r w:rsidRPr="00B3777C">
        <w:rPr>
          <w:rFonts w:ascii="TimesNewRoman" w:hAnsi="TimesNewRoman" w:cs="TimesNewRoman"/>
          <w:sz w:val="28"/>
          <w:szCs w:val="28"/>
        </w:rPr>
        <w:t>lo scopo principale della sua vita.</w:t>
      </w:r>
    </w:p>
    <w:sectPr w:rsidR="007366BC" w:rsidRPr="00B3777C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1F83"/>
    <w:rsid w:val="00026F97"/>
    <w:rsid w:val="00467F11"/>
    <w:rsid w:val="004E5D40"/>
    <w:rsid w:val="00624F0F"/>
    <w:rsid w:val="00661F83"/>
    <w:rsid w:val="007366BC"/>
    <w:rsid w:val="00777952"/>
    <w:rsid w:val="008B295D"/>
    <w:rsid w:val="00B3777C"/>
    <w:rsid w:val="00D560E2"/>
    <w:rsid w:val="00DC2F33"/>
    <w:rsid w:val="00E44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0E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</Pages>
  <Words>139</Words>
  <Characters>797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A.M.</cp:lastModifiedBy>
  <cp:revision>7</cp:revision>
  <dcterms:created xsi:type="dcterms:W3CDTF">2014-06-03T07:12:00Z</dcterms:created>
  <dcterms:modified xsi:type="dcterms:W3CDTF">2014-06-10T11:02:00Z</dcterms:modified>
</cp:coreProperties>
</file>