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FC388D">
      <w:pPr>
        <w:rPr>
          <w:rFonts w:ascii="Verdana" w:hAnsi="Verdana"/>
          <w:sz w:val="28"/>
          <w:szCs w:val="28"/>
        </w:rPr>
      </w:pPr>
      <w:r w:rsidRPr="00FC388D">
        <w:rPr>
          <w:rFonts w:ascii="Verdana" w:hAnsi="Verdana"/>
          <w:sz w:val="28"/>
          <w:szCs w:val="28"/>
        </w:rPr>
        <w:t>DA RITIRARE AL KOINE’</w:t>
      </w:r>
    </w:p>
    <w:p w:rsidR="00FC388D" w:rsidRDefault="00FC388D">
      <w:pPr>
        <w:rPr>
          <w:rFonts w:ascii="Verdana" w:hAnsi="Verdana"/>
          <w:sz w:val="28"/>
          <w:szCs w:val="28"/>
        </w:rPr>
      </w:pPr>
    </w:p>
    <w:p w:rsidR="00FC388D" w:rsidRDefault="00FC388D" w:rsidP="00FC388D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DITTA RISI: CAMBIO DELLE CORONE (150 PZ) </w:t>
      </w:r>
    </w:p>
    <w:p w:rsidR="00FC388D" w:rsidRDefault="00FC388D" w:rsidP="00FC388D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DITTA SAMBUCO: PISSIDE BIANCO ORO </w:t>
      </w:r>
    </w:p>
    <w:p w:rsidR="00FC388D" w:rsidRPr="00FC388D" w:rsidRDefault="00FC388D" w:rsidP="00FC388D">
      <w:pPr>
        <w:pStyle w:val="Paragrafoelenco"/>
        <w:ind w:left="283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PIS0120BIO588-IHS</w:t>
      </w:r>
    </w:p>
    <w:sectPr w:rsidR="00FC388D" w:rsidRPr="00FC388D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1B2E"/>
    <w:multiLevelType w:val="hybridMultilevel"/>
    <w:tmpl w:val="A1D0505C"/>
    <w:lvl w:ilvl="0" w:tplc="EC029E26">
      <w:numFmt w:val="bullet"/>
      <w:lvlText w:val="-"/>
      <w:lvlJc w:val="left"/>
      <w:pPr>
        <w:ind w:left="45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388D"/>
    <w:rsid w:val="00467F11"/>
    <w:rsid w:val="00C01283"/>
    <w:rsid w:val="00D560E2"/>
    <w:rsid w:val="00FC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2015-04-15T13:28:00Z</dcterms:created>
  <dcterms:modified xsi:type="dcterms:W3CDTF">2015-04-15T13:31:00Z</dcterms:modified>
</cp:coreProperties>
</file>