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</w:tblGrid>
      <w:tr w:rsidR="00633DC0" w:rsidRPr="00633DC0" w:rsidTr="00633DC0">
        <w:trPr>
          <w:trHeight w:val="34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0" w:rsidRPr="00633DC0" w:rsidRDefault="00633DC0" w:rsidP="00633D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33DC0" w:rsidRDefault="00633DC0">
      <w:r w:rsidRPr="00633DC0">
        <w:t>02/12</w:t>
      </w:r>
      <w:r w:rsidRPr="00633DC0">
        <w:tab/>
        <w:t>S. E.C. CL. N. 193</w:t>
      </w:r>
      <w:r w:rsidRPr="00633DC0">
        <w:tab/>
      </w:r>
      <w:r w:rsidRPr="00633DC0">
        <w:tab/>
      </w:r>
      <w:r w:rsidRPr="00633DC0">
        <w:tab/>
        <w:t xml:space="preserve"> 39,68 </w:t>
      </w:r>
      <w:r w:rsidRPr="00633DC0">
        <w:tab/>
        <w:t>20210</w:t>
      </w:r>
      <w:bookmarkStart w:id="0" w:name="_GoBack"/>
      <w:bookmarkEnd w:id="0"/>
    </w:p>
    <w:p w:rsidR="00633DC0" w:rsidRDefault="00633DC0">
      <w:r>
        <w:t>Questo pagamento dell’EC è stato registrato due volte: in dicembre e in gennaio</w:t>
      </w:r>
    </w:p>
    <w:p w:rsidR="00633DC0" w:rsidRDefault="00633DC0">
      <w:r>
        <w:t>Nel mese di gennaio va sostituito con</w:t>
      </w:r>
    </w:p>
    <w:p w:rsidR="00633DC0" w:rsidRDefault="00633DC0">
      <w:r w:rsidRPr="00633DC0">
        <w:t>05/01</w:t>
      </w:r>
      <w:r w:rsidRPr="00633DC0">
        <w:tab/>
        <w:t>S. E.C. CL. N. 192</w:t>
      </w:r>
      <w:r w:rsidRPr="00633DC0">
        <w:tab/>
      </w:r>
      <w:r w:rsidRPr="00633DC0">
        <w:tab/>
        <w:t xml:space="preserve">                        142,79 </w:t>
      </w:r>
      <w:r w:rsidRPr="00633DC0">
        <w:tab/>
        <w:t>20210</w:t>
      </w:r>
    </w:p>
    <w:sectPr w:rsidR="00633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C0"/>
    <w:rsid w:val="00633DC0"/>
    <w:rsid w:val="00F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2017-03-08T15:41:00Z</dcterms:created>
  <dcterms:modified xsi:type="dcterms:W3CDTF">2017-03-08T15:46:00Z</dcterms:modified>
</cp:coreProperties>
</file>