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9D" w:rsidRPr="00E827BD" w:rsidRDefault="00823BFA" w:rsidP="00823BFA">
      <w:pPr>
        <w:spacing w:line="360" w:lineRule="auto"/>
        <w:rPr>
          <w:rFonts w:ascii="Arial" w:hAnsi="Arial" w:cs="Arial"/>
          <w:sz w:val="28"/>
          <w:szCs w:val="28"/>
        </w:rPr>
      </w:pPr>
      <w:r w:rsidRPr="00E827BD">
        <w:rPr>
          <w:rFonts w:ascii="Arial" w:hAnsi="Arial" w:cs="Arial"/>
          <w:sz w:val="28"/>
          <w:szCs w:val="28"/>
        </w:rPr>
        <w:t>Chiusura cassa del giorno 08/05/2013 comprensiva della mancata chiusura del giorno 07/05/2013 ammontante ad € 331,45 (trecentotrentuno/45)</w:t>
      </w:r>
    </w:p>
    <w:sectPr w:rsidR="00955B9D" w:rsidRPr="00E827BD" w:rsidSect="00955B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23BFA"/>
    <w:rsid w:val="00823BFA"/>
    <w:rsid w:val="009501F2"/>
    <w:rsid w:val="00955B9D"/>
    <w:rsid w:val="00E8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5B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2013-05-08T17:08:00Z</cp:lastPrinted>
  <dcterms:created xsi:type="dcterms:W3CDTF">2013-05-08T14:18:00Z</dcterms:created>
  <dcterms:modified xsi:type="dcterms:W3CDTF">2013-05-08T17:08:00Z</dcterms:modified>
</cp:coreProperties>
</file>